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A0" w:rsidRPr="000F087D" w:rsidRDefault="00D05EA0">
      <w:pPr>
        <w:pStyle w:val="ConsPlusTitle"/>
        <w:jc w:val="center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СОБРАНИЕ ДЕПУТАТОВ АШИНСКОГО МУНИЦИПАЛЬНОГО РАЙОНА</w:t>
      </w:r>
    </w:p>
    <w:p w:rsidR="00D05EA0" w:rsidRPr="000F087D" w:rsidRDefault="00D05EA0">
      <w:pPr>
        <w:pStyle w:val="ConsPlusTitle"/>
        <w:jc w:val="center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ЧЕЛЯБИНСКОЙ ОБЛАСТИ</w:t>
      </w:r>
    </w:p>
    <w:p w:rsidR="00D05EA0" w:rsidRPr="000F087D" w:rsidRDefault="00D05EA0">
      <w:pPr>
        <w:pStyle w:val="ConsPlusTitle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Title"/>
        <w:jc w:val="center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РЕШЕНИЕ</w:t>
      </w:r>
    </w:p>
    <w:p w:rsidR="00D05EA0" w:rsidRPr="000F087D" w:rsidRDefault="00D05EA0">
      <w:pPr>
        <w:pStyle w:val="ConsPlusTitle"/>
        <w:jc w:val="center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от 6 апреля 2020 г. N 551</w:t>
      </w:r>
    </w:p>
    <w:p w:rsidR="00D05EA0" w:rsidRPr="000F087D" w:rsidRDefault="00D05EA0">
      <w:pPr>
        <w:pStyle w:val="ConsPlusTitle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Title"/>
        <w:jc w:val="center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Об установлении ставки единого налога на вмененный доход</w:t>
      </w:r>
    </w:p>
    <w:p w:rsidR="00D05EA0" w:rsidRPr="000F087D" w:rsidRDefault="00D05EA0">
      <w:pPr>
        <w:pStyle w:val="ConsPlusTitle"/>
        <w:jc w:val="center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для отдельных видов деятельности</w:t>
      </w: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ind w:firstLine="540"/>
        <w:jc w:val="both"/>
        <w:rPr>
          <w:color w:val="000000" w:themeColor="text1"/>
          <w:sz w:val="28"/>
        </w:rPr>
      </w:pPr>
      <w:proofErr w:type="gramStart"/>
      <w:r w:rsidRPr="000F087D">
        <w:rPr>
          <w:color w:val="000000" w:themeColor="text1"/>
          <w:sz w:val="28"/>
        </w:rPr>
        <w:t>Руководствуясь Федеральным законом от 6 октября 2003 года N 131-ФЗ "Об общих принципах организации местного самоуправления в Российской Федерации", статьей 346.31 Налогового кодекса Российской Федерации, Уставом Ашинского муниципального района, в соответствии с поручением Губернатора Челябинской области, в рамках работы по пункту 2.7 Плана мероприятий по обеспечению устойчивого развития экономики Челябинской области в условиях ухудшения ситуации в связи с распространением новой</w:t>
      </w:r>
      <w:proofErr w:type="gramEnd"/>
      <w:r w:rsidRPr="000F087D">
        <w:rPr>
          <w:color w:val="000000" w:themeColor="text1"/>
          <w:sz w:val="28"/>
        </w:rPr>
        <w:t xml:space="preserve"> </w:t>
      </w:r>
      <w:proofErr w:type="spellStart"/>
      <w:r w:rsidRPr="000F087D">
        <w:rPr>
          <w:color w:val="000000" w:themeColor="text1"/>
          <w:sz w:val="28"/>
        </w:rPr>
        <w:t>коронавирусной</w:t>
      </w:r>
      <w:proofErr w:type="spellEnd"/>
      <w:r w:rsidRPr="000F087D">
        <w:rPr>
          <w:color w:val="000000" w:themeColor="text1"/>
          <w:sz w:val="28"/>
        </w:rPr>
        <w:t xml:space="preserve"> инфекции Собрание депутатов Ашинского муниципального района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РЕШАЕТ:</w:t>
      </w: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1. Ставка единого налога на вмененный доход для отдельных видов деятельности устанавливается в размере 7,5 процента величины вмененного дохода для налогоплательщиков, осуществляющих следующие виды деятельности: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1) оказание бытовых услуг, в том числе: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деятельность зрелищно-развлекательная прочая (ОКВЭД 93.29);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предоставление услуг по дневному уходу за детьми (ОКВЭД 88.91);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ремонт компьютеров, предметов личного потребления и хозяйственно-бытового назначения (ОКВЭД 95);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стирка и химическая чистка текстильных и меховых изделий (ОКВЭД 96.01);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предоставление услуг парикмахерскими и салонами красоты (ОКВЭД 96.02);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деятельность физкультурно-оздоровительная (ОКВЭД 96.04);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2) оказание автотранспортных услуг по перевозке пассажиров (ОКВЭД 49.3);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lastRenderedPageBreak/>
        <w:t>3) оказание автотранспортных услуг по перевозке грузов (ОКВЭД 49.4);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4) оказание услуг по временному размещению и проживанию (ОКВЭД 55);</w:t>
      </w:r>
    </w:p>
    <w:p w:rsidR="00D05EA0" w:rsidRPr="000F087D" w:rsidRDefault="00D05EA0">
      <w:pPr>
        <w:pStyle w:val="ConsPlusNormal"/>
        <w:spacing w:before="220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5) оказание услуг общественного питания через объект организации общественного питания, имеющий зал обслуживания посетителей и не имеющий зала обслуживания посетителей (ОКВЭД 56).</w:t>
      </w: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2. Настоящее решение подлежит опубликованию в газете "Юрта" и размещению на официальном сайте администрации Ашинского муниципа</w:t>
      </w:r>
      <w:bookmarkStart w:id="0" w:name="_GoBack"/>
      <w:bookmarkEnd w:id="0"/>
      <w:r w:rsidRPr="000F087D">
        <w:rPr>
          <w:color w:val="000000" w:themeColor="text1"/>
          <w:sz w:val="28"/>
        </w:rPr>
        <w:t>льного района www.аша-район.рф.</w:t>
      </w: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3. Настоящее решение вступает в силу со дня подписания и распространяется на правоотношения, возникшие с 1 января 2020 года.</w:t>
      </w: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ind w:firstLine="540"/>
        <w:jc w:val="both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4. Настоящее решение действует до 1 января 2021 года.</w:t>
      </w: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Глава Ашинского</w:t>
      </w: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муниципального района</w:t>
      </w: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Челябинской области</w:t>
      </w: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В.В.ЛУКЬЯНОВ</w:t>
      </w: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Председатель</w:t>
      </w: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Собрания депутатов</w:t>
      </w: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Ашинского муниципального района</w:t>
      </w: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Челябинской области</w:t>
      </w:r>
    </w:p>
    <w:p w:rsidR="00D05EA0" w:rsidRPr="000F087D" w:rsidRDefault="00D05EA0">
      <w:pPr>
        <w:pStyle w:val="ConsPlusNormal"/>
        <w:jc w:val="right"/>
        <w:rPr>
          <w:color w:val="000000" w:themeColor="text1"/>
          <w:sz w:val="28"/>
        </w:rPr>
      </w:pPr>
      <w:r w:rsidRPr="000F087D">
        <w:rPr>
          <w:color w:val="000000" w:themeColor="text1"/>
          <w:sz w:val="28"/>
        </w:rPr>
        <w:t>В.Г.МАРТЫНОВ</w:t>
      </w: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jc w:val="both"/>
        <w:rPr>
          <w:color w:val="000000" w:themeColor="text1"/>
          <w:sz w:val="28"/>
        </w:rPr>
      </w:pPr>
    </w:p>
    <w:p w:rsidR="00D05EA0" w:rsidRPr="000F087D" w:rsidRDefault="00D05EA0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6"/>
          <w:szCs w:val="2"/>
        </w:rPr>
      </w:pPr>
    </w:p>
    <w:p w:rsidR="00801E75" w:rsidRPr="000F087D" w:rsidRDefault="00801E75">
      <w:pPr>
        <w:rPr>
          <w:color w:val="000000" w:themeColor="text1"/>
          <w:sz w:val="28"/>
        </w:rPr>
      </w:pPr>
    </w:p>
    <w:sectPr w:rsidR="00801E75" w:rsidRPr="000F087D" w:rsidSect="000E6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5EA0"/>
    <w:rsid w:val="000F087D"/>
    <w:rsid w:val="00801E75"/>
    <w:rsid w:val="00D0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E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5E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5E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7457-00-812</dc:creator>
  <cp:lastModifiedBy>УФНС России по Челябинской области</cp:lastModifiedBy>
  <cp:revision>2</cp:revision>
  <dcterms:created xsi:type="dcterms:W3CDTF">2020-04-24T05:35:00Z</dcterms:created>
  <dcterms:modified xsi:type="dcterms:W3CDTF">2020-04-28T11:00:00Z</dcterms:modified>
</cp:coreProperties>
</file>